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wg59h6va8ytt" w:id="0"/>
      <w:bookmarkEnd w:id="0"/>
      <w:r w:rsidDel="00000000" w:rsidR="00000000" w:rsidRPr="00000000">
        <w:rPr>
          <w:b w:val="1"/>
          <w:sz w:val="46"/>
          <w:szCs w:val="46"/>
          <w:rtl w:val="0"/>
        </w:rPr>
        <w:t xml:space="preserve">What in the World is a Foreign Trade Zone?</w:t>
      </w:r>
    </w:p>
    <w:p w:rsidR="00000000" w:rsidDel="00000000" w:rsidP="00000000" w:rsidRDefault="00000000" w:rsidRPr="00000000" w14:paraId="00000002">
      <w:pPr>
        <w:rPr/>
      </w:pPr>
      <w:r w:rsidDel="00000000" w:rsidR="00000000" w:rsidRPr="00000000">
        <w:rPr>
          <w:rtl w:val="0"/>
        </w:rPr>
        <w:t xml:space="preserve">May 11, 2018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Learn about the new service we can now provide our customers</w:t>
      </w:r>
    </w:p>
    <w:p w:rsidR="00000000" w:rsidDel="00000000" w:rsidP="00000000" w:rsidRDefault="00000000" w:rsidRPr="00000000" w14:paraId="00000005">
      <w:pPr>
        <w:rPr>
          <w:color w:val="1155cc"/>
          <w:u w:val="single"/>
        </w:rPr>
      </w:pPr>
      <w:r w:rsidDel="00000000" w:rsidR="00000000" w:rsidRPr="00000000">
        <w:fldChar w:fldCharType="begin"/>
        <w:instrText xml:space="preserve"> HYPERLINK "https://ep.ups.com/upsers/myportal/portalhome/Company/Communications/LocalNews/ee_cmty_zonesolutions_23all_cb/!ut/p/z1/rZNNb4IwHMa_ijt4JC0FChwZYKYbMjVM6YUgVO0CBaXq9NOveptm4uJ6atPf_-3pU0DADBCe7tgyFaziaSHPMcEJclykurr6agUjDEcWDDxseup7zwDTn0DYNxF0fM8dvTle3xkYgNwTD39ZDrwv_gZAbqf_AASQOmM5iG0rT43UtBUtX1BFV6mlzG3TUFRs2JapWhji_ERnXNRiBeJt3dBN08kqLigXXdgwQZOsKsstZ9lZwKYLiypLiw6ne7mn8roUh-RYcdpUxfaMJEhLiyLJ5nIUcjHt0MHQifwQwrEGTVO_BELL7kkA6Wp_MkEhQlfA9XO0CRJLQc3fBDWgDqY7Rvcg4tWmlAaZ_FG_l9YK-MEKLemNB9MP2hwpvwz7XK-JI51yssaXALP_toqsgTaBGyxl66lYKYwvKjBrCarLKIpKS8NjfxH4mh4PdsfnoULmh_3TNwbKDNI!/#" </w:instrText>
        <w:fldChar w:fldCharType="separate"/>
      </w:r>
      <w:r w:rsidDel="00000000" w:rsidR="00000000" w:rsidRPr="00000000">
        <w:rPr>
          <w:color w:val="1155cc"/>
          <w:u w:val="single"/>
          <w:rtl w:val="0"/>
        </w:rPr>
        <w:t xml:space="preserve">Print</w:t>
      </w:r>
    </w:p>
    <w:p w:rsidR="00000000" w:rsidDel="00000000" w:rsidP="00000000" w:rsidRDefault="00000000" w:rsidRPr="00000000" w14:paraId="00000006">
      <w:pPr>
        <w:rPr/>
      </w:pPr>
      <w:r w:rsidDel="00000000" w:rsidR="00000000" w:rsidRPr="00000000">
        <w:fldChar w:fldCharType="end"/>
      </w:r>
      <w:r w:rsidDel="00000000" w:rsidR="00000000" w:rsidRPr="00000000">
        <w:rPr>
          <w:rtl w:val="0"/>
        </w:rPr>
        <w:t xml:space="preserve">Comment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Last year, our Global Customs Brokerage business acquired Zone Solutions, a company specializing in foreign trade zone (FTZ) administration. If you’re wondering what an FTZ is, you’re probably not alone.</w:t>
      </w:r>
    </w:p>
    <w:p w:rsidR="00000000" w:rsidDel="00000000" w:rsidP="00000000" w:rsidRDefault="00000000" w:rsidRPr="00000000" w14:paraId="00000009">
      <w:pPr>
        <w:spacing w:after="16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sz w:val="24"/>
          <w:szCs w:val="24"/>
          <w:rtl w:val="0"/>
        </w:rPr>
        <w:t xml:space="preserve">An FTZ is a </w:t>
      </w:r>
      <w:r w:rsidDel="00000000" w:rsidR="00000000" w:rsidRPr="00000000">
        <w:rPr>
          <w:rFonts w:ascii="Verdana" w:cs="Verdana" w:eastAsia="Verdana" w:hAnsi="Verdana"/>
          <w:color w:val="222222"/>
          <w:sz w:val="24"/>
          <w:szCs w:val="24"/>
          <w:highlight w:val="white"/>
          <w:rtl w:val="0"/>
        </w:rPr>
        <w:t xml:space="preserve">is a geographic area where goods may be landed, stored, handled, manufactured, or reconfigured, and re-exported under specific customs regulation and generally not subjected to customs duty. The use of an FTZ can be very beneficial for our brokerage, freight forwarding and contract logistics customers.</w:t>
      </w:r>
    </w:p>
    <w:p w:rsidR="00000000" w:rsidDel="00000000" w:rsidP="00000000" w:rsidRDefault="00000000" w:rsidRPr="00000000" w14:paraId="0000000A">
      <w:pPr>
        <w:spacing w:after="160" w:lineRule="auto"/>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We want you to hear about foreign trade zones from the experts. Watch as Jeff McCorstin, President, Global Customs Brokerage and Trade Compliance and Eva Tomlinson, Director, FTZ Solutions, discuss FTZ management and how it dramatically impacts our ability to provide a full portfolio of services.</w:t>
      </w:r>
    </w:p>
    <w:p w:rsidR="00000000" w:rsidDel="00000000" w:rsidP="00000000" w:rsidRDefault="00000000" w:rsidRPr="00000000" w14:paraId="0000000B">
      <w:pPr>
        <w:rPr/>
      </w:pPr>
      <w:r w:rsidDel="00000000" w:rsidR="00000000" w:rsidRPr="00000000">
        <w:rPr>
          <w:rtl w:val="0"/>
        </w:rPr>
        <w:t xml:space="preserve">*video*</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